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B65" w:rsidRPr="00CB051C" w:rsidRDefault="00CB051C" w:rsidP="007C6B65">
      <w:pPr>
        <w:jc w:val="center"/>
        <w:rPr>
          <w:rFonts w:ascii="Century Gothic" w:hAnsi="Century Gothic" w:cstheme="minorHAnsi"/>
        </w:rPr>
      </w:pPr>
      <w:r w:rsidRPr="00CB051C">
        <w:rPr>
          <w:rFonts w:ascii="Century Gothic" w:hAnsi="Century Gothic" w:cstheme="minorHAnsi"/>
          <w:noProof/>
        </w:rPr>
        <w:drawing>
          <wp:inline distT="0" distB="0" distL="0" distR="0" wp14:anchorId="525DC262">
            <wp:extent cx="908685" cy="90868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inline>
        </w:drawing>
      </w:r>
    </w:p>
    <w:p w:rsidR="007C6B65" w:rsidRPr="00CB051C" w:rsidRDefault="007C6B65" w:rsidP="007C6B65">
      <w:pPr>
        <w:jc w:val="center"/>
        <w:rPr>
          <w:rFonts w:ascii="Century Gothic" w:hAnsi="Century Gothic" w:cstheme="minorHAnsi"/>
          <w:b/>
          <w:i/>
        </w:rPr>
      </w:pPr>
      <w:bookmarkStart w:id="0" w:name="OLE_LINK2"/>
    </w:p>
    <w:p w:rsidR="007C6B65" w:rsidRPr="00CB051C" w:rsidRDefault="007C6B65" w:rsidP="007C6B65">
      <w:pPr>
        <w:jc w:val="center"/>
        <w:rPr>
          <w:rFonts w:ascii="Century Gothic" w:hAnsi="Century Gothic" w:cstheme="minorHAnsi"/>
          <w:b/>
          <w:i/>
        </w:rPr>
      </w:pPr>
      <w:r w:rsidRPr="00CB051C">
        <w:rPr>
          <w:rFonts w:ascii="Century Gothic" w:hAnsi="Century Gothic" w:cstheme="minorHAnsi"/>
          <w:b/>
          <w:i/>
        </w:rPr>
        <w:t>GOSDEN HOUSE SCHOOL ACCESSIBILITY POLICY</w:t>
      </w:r>
    </w:p>
    <w:p w:rsidR="007C6B65" w:rsidRPr="00CB051C" w:rsidRDefault="007C6B65" w:rsidP="007C6B65">
      <w:pPr>
        <w:autoSpaceDE w:val="0"/>
        <w:autoSpaceDN w:val="0"/>
        <w:adjustRightInd w:val="0"/>
        <w:rPr>
          <w:rFonts w:ascii="Century Gothic" w:hAnsi="Century Gothic" w:cstheme="minorHAnsi"/>
          <w:i/>
        </w:rPr>
      </w:pPr>
      <w:bookmarkStart w:id="1" w:name="OLE_LINK1"/>
      <w:r w:rsidRPr="00CB051C">
        <w:rPr>
          <w:rFonts w:ascii="Century Gothic" w:hAnsi="Century Gothic" w:cstheme="minorHAnsi"/>
          <w:i/>
        </w:rPr>
        <w:t xml:space="preserve">Gosden House School recognises and values the contributions that parents, carers, governors and other members of the community can make. We will endeavour to encourage the wider community to understand the aims and vision of the school and to involve them wherever possible. </w:t>
      </w:r>
    </w:p>
    <w:p w:rsidR="007C6B65" w:rsidRPr="00CB051C" w:rsidRDefault="007C6B65" w:rsidP="007C6B65">
      <w:pPr>
        <w:autoSpaceDE w:val="0"/>
        <w:autoSpaceDN w:val="0"/>
        <w:adjustRightInd w:val="0"/>
        <w:rPr>
          <w:rFonts w:ascii="Century Gothic" w:hAnsi="Century Gothic" w:cstheme="minorHAnsi"/>
          <w:i/>
        </w:rPr>
      </w:pPr>
    </w:p>
    <w:p w:rsidR="007C6B65" w:rsidRPr="00CB051C" w:rsidRDefault="007C6B65" w:rsidP="007C6B65">
      <w:pPr>
        <w:autoSpaceDE w:val="0"/>
        <w:autoSpaceDN w:val="0"/>
        <w:adjustRightInd w:val="0"/>
        <w:rPr>
          <w:rFonts w:ascii="Century Gothic" w:hAnsi="Century Gothic" w:cstheme="minorHAnsi"/>
          <w:b/>
          <w:bCs/>
          <w:i/>
        </w:rPr>
      </w:pPr>
      <w:r w:rsidRPr="00CB051C">
        <w:rPr>
          <w:rFonts w:ascii="Century Gothic" w:hAnsi="Century Gothic" w:cstheme="minorHAnsi"/>
          <w:b/>
          <w:bCs/>
          <w:i/>
        </w:rPr>
        <w:t>Provision of information in other formats</w:t>
      </w:r>
    </w:p>
    <w:p w:rsidR="007C6B65" w:rsidRPr="00CB051C" w:rsidRDefault="007C6B65" w:rsidP="007C6B65">
      <w:pPr>
        <w:autoSpaceDE w:val="0"/>
        <w:autoSpaceDN w:val="0"/>
        <w:adjustRightInd w:val="0"/>
        <w:rPr>
          <w:rFonts w:ascii="Century Gothic" w:hAnsi="Century Gothic" w:cstheme="minorHAnsi"/>
          <w:i/>
        </w:rPr>
      </w:pPr>
      <w:r w:rsidRPr="00CB051C">
        <w:rPr>
          <w:rFonts w:ascii="Century Gothic" w:hAnsi="Century Gothic" w:cstheme="minorHAnsi"/>
          <w:i/>
        </w:rPr>
        <w:t>We will endeavour, wherever possible, to provide information in alternative formats when required or requested.</w:t>
      </w:r>
    </w:p>
    <w:p w:rsidR="007C6B65" w:rsidRPr="00CB051C" w:rsidRDefault="007C6B65" w:rsidP="007C6B65">
      <w:pPr>
        <w:autoSpaceDE w:val="0"/>
        <w:autoSpaceDN w:val="0"/>
        <w:adjustRightInd w:val="0"/>
        <w:rPr>
          <w:rFonts w:ascii="Century Gothic" w:hAnsi="Century Gothic" w:cstheme="minorHAnsi"/>
          <w:i/>
        </w:rPr>
      </w:pPr>
      <w:r w:rsidRPr="00CB051C">
        <w:rPr>
          <w:rFonts w:ascii="Century Gothic" w:hAnsi="Century Gothic" w:cstheme="minorHAnsi"/>
          <w:i/>
        </w:rPr>
        <w:t>Examples of this are by using email, royal mail, enlarged print versions, audio tapes, translations, symbolled text.</w:t>
      </w:r>
    </w:p>
    <w:p w:rsidR="007C6B65" w:rsidRPr="00CB051C" w:rsidRDefault="007C6B65" w:rsidP="007C6B65">
      <w:pPr>
        <w:autoSpaceDE w:val="0"/>
        <w:autoSpaceDN w:val="0"/>
        <w:adjustRightInd w:val="0"/>
        <w:rPr>
          <w:rFonts w:ascii="Century Gothic" w:hAnsi="Century Gothic" w:cstheme="minorHAnsi"/>
          <w:i/>
        </w:rPr>
      </w:pPr>
      <w:r w:rsidRPr="00CB051C">
        <w:rPr>
          <w:rFonts w:ascii="Century Gothic" w:hAnsi="Century Gothic" w:cstheme="minorHAnsi"/>
          <w:i/>
        </w:rPr>
        <w:t>Adequate prior notice would be required through the school office.</w:t>
      </w:r>
      <w:bookmarkEnd w:id="1"/>
    </w:p>
    <w:p w:rsidR="007C6B65" w:rsidRPr="00CB051C" w:rsidRDefault="007C6B65" w:rsidP="007C6B65">
      <w:pPr>
        <w:autoSpaceDE w:val="0"/>
        <w:autoSpaceDN w:val="0"/>
        <w:adjustRightInd w:val="0"/>
        <w:rPr>
          <w:rFonts w:ascii="Century Gothic" w:hAnsi="Century Gothic" w:cstheme="minorHAnsi"/>
          <w:i/>
        </w:rPr>
      </w:pPr>
    </w:p>
    <w:p w:rsidR="007C6B65" w:rsidRPr="00CB051C" w:rsidRDefault="007C6B65" w:rsidP="007C6B65">
      <w:pPr>
        <w:autoSpaceDE w:val="0"/>
        <w:autoSpaceDN w:val="0"/>
        <w:adjustRightInd w:val="0"/>
        <w:rPr>
          <w:rFonts w:ascii="Century Gothic" w:hAnsi="Century Gothic" w:cstheme="minorHAnsi"/>
          <w:b/>
          <w:i/>
        </w:rPr>
      </w:pPr>
      <w:r w:rsidRPr="00CB051C">
        <w:rPr>
          <w:rFonts w:ascii="Century Gothic" w:hAnsi="Century Gothic" w:cstheme="minorHAnsi"/>
          <w:b/>
          <w:i/>
        </w:rPr>
        <w:t>Accessibility to premises</w:t>
      </w:r>
    </w:p>
    <w:p w:rsidR="007C6B65" w:rsidRPr="00CB051C" w:rsidRDefault="007C6B65" w:rsidP="007C6B65">
      <w:pPr>
        <w:autoSpaceDE w:val="0"/>
        <w:autoSpaceDN w:val="0"/>
        <w:adjustRightInd w:val="0"/>
        <w:rPr>
          <w:rFonts w:ascii="Century Gothic" w:hAnsi="Century Gothic" w:cstheme="minorHAnsi"/>
          <w:i/>
          <w:lang w:val="en-US"/>
        </w:rPr>
      </w:pPr>
      <w:r w:rsidRPr="00CB051C">
        <w:rPr>
          <w:rFonts w:ascii="Century Gothic" w:hAnsi="Century Gothic" w:cstheme="minorHAnsi"/>
          <w:i/>
        </w:rPr>
        <w:t xml:space="preserve">To continue to ensure that the school building and grounds are accessible to the </w:t>
      </w:r>
      <w:r w:rsidRPr="00CB051C">
        <w:rPr>
          <w:rFonts w:ascii="Century Gothic" w:hAnsi="Century Gothic" w:cstheme="minorHAnsi"/>
          <w:i/>
          <w:lang w:val="en-US"/>
        </w:rPr>
        <w:t>extended school community, pupils, staff, governors, parents and community members.</w:t>
      </w:r>
      <w:bookmarkEnd w:id="0"/>
    </w:p>
    <w:p w:rsidR="007C6B65" w:rsidRPr="00CB051C" w:rsidRDefault="007C6B65" w:rsidP="007C6B65">
      <w:pPr>
        <w:autoSpaceDE w:val="0"/>
        <w:autoSpaceDN w:val="0"/>
        <w:adjustRightInd w:val="0"/>
        <w:rPr>
          <w:rFonts w:ascii="Century Gothic" w:hAnsi="Century Gothic" w:cstheme="minorHAnsi"/>
          <w:b/>
          <w:u w:val="single"/>
        </w:rPr>
      </w:pPr>
    </w:p>
    <w:p w:rsidR="007C6B65" w:rsidRPr="00CB051C" w:rsidRDefault="007C6B65" w:rsidP="007C6B65">
      <w:pPr>
        <w:jc w:val="center"/>
        <w:rPr>
          <w:rFonts w:ascii="Century Gothic" w:hAnsi="Century Gothic" w:cstheme="minorHAnsi"/>
          <w:b/>
          <w:sz w:val="36"/>
        </w:rPr>
      </w:pPr>
      <w:r w:rsidRPr="00CB051C">
        <w:rPr>
          <w:rFonts w:ascii="Century Gothic" w:hAnsi="Century Gothic" w:cstheme="minorHAnsi"/>
          <w:b/>
          <w:sz w:val="36"/>
        </w:rPr>
        <w:t>EQUALITY POLICY</w:t>
      </w:r>
    </w:p>
    <w:p w:rsidR="00CB051C" w:rsidRPr="00CB051C" w:rsidRDefault="00CB051C" w:rsidP="007C6B65">
      <w:pPr>
        <w:jc w:val="both"/>
        <w:rPr>
          <w:rFonts w:ascii="Century Gothic" w:hAnsi="Century Gothic" w:cstheme="minorHAnsi"/>
          <w:b/>
          <w:u w:val="single"/>
        </w:rPr>
      </w:pPr>
    </w:p>
    <w:tbl>
      <w:tblPr>
        <w:tblpPr w:leftFromText="180" w:rightFromText="180" w:vertAnchor="page" w:horzAnchor="margin" w:tblpY="9097"/>
        <w:tblW w:w="87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04"/>
        <w:gridCol w:w="2575"/>
      </w:tblGrid>
      <w:tr w:rsidR="00CB051C" w:rsidRPr="00CB051C" w:rsidTr="00331D69">
        <w:tc>
          <w:tcPr>
            <w:tcW w:w="62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B051C" w:rsidRPr="00CB051C" w:rsidRDefault="00CB051C" w:rsidP="00331D69">
            <w:pPr>
              <w:rPr>
                <w:rFonts w:ascii="Century Gothic" w:hAnsi="Century Gothic"/>
              </w:rPr>
            </w:pPr>
            <w:r w:rsidRPr="00CB051C">
              <w:rPr>
                <w:rFonts w:ascii="Century Gothic" w:hAnsi="Century Gothic"/>
              </w:rPr>
              <w:t>Date of original policy</w:t>
            </w:r>
          </w:p>
        </w:tc>
        <w:tc>
          <w:tcPr>
            <w:tcW w:w="257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CB051C" w:rsidRPr="00CB051C" w:rsidRDefault="00CB051C" w:rsidP="00331D69">
            <w:pPr>
              <w:jc w:val="center"/>
              <w:rPr>
                <w:rFonts w:ascii="Century Gothic" w:hAnsi="Century Gothic"/>
              </w:rPr>
            </w:pPr>
            <w:r>
              <w:rPr>
                <w:rFonts w:ascii="Century Gothic" w:hAnsi="Century Gothic"/>
              </w:rPr>
              <w:t>Jan 2019</w:t>
            </w:r>
          </w:p>
        </w:tc>
      </w:tr>
      <w:tr w:rsidR="00CB051C" w:rsidRPr="00CB051C" w:rsidTr="00331D69">
        <w:tc>
          <w:tcPr>
            <w:tcW w:w="62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B051C" w:rsidRPr="00CB051C" w:rsidRDefault="00CB051C" w:rsidP="00331D69">
            <w:pPr>
              <w:rPr>
                <w:rFonts w:ascii="Century Gothic" w:hAnsi="Century Gothic"/>
              </w:rPr>
            </w:pPr>
            <w:r w:rsidRPr="00CB051C">
              <w:rPr>
                <w:rFonts w:ascii="Century Gothic" w:hAnsi="Century Gothic"/>
              </w:rPr>
              <w:t>Original school author</w:t>
            </w:r>
          </w:p>
        </w:tc>
        <w:tc>
          <w:tcPr>
            <w:tcW w:w="25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B051C" w:rsidRPr="00CB051C" w:rsidRDefault="00CB051C" w:rsidP="00331D69">
            <w:pPr>
              <w:jc w:val="center"/>
              <w:rPr>
                <w:rFonts w:ascii="Century Gothic" w:hAnsi="Century Gothic"/>
              </w:rPr>
            </w:pPr>
            <w:r>
              <w:rPr>
                <w:rFonts w:ascii="Century Gothic" w:hAnsi="Century Gothic"/>
              </w:rPr>
              <w:t>Cindy O’Sullivan</w:t>
            </w:r>
          </w:p>
        </w:tc>
      </w:tr>
      <w:tr w:rsidR="00CB051C" w:rsidRPr="00CB051C" w:rsidTr="00331D69">
        <w:tc>
          <w:tcPr>
            <w:tcW w:w="62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B051C" w:rsidRPr="00CB051C" w:rsidRDefault="00CB051C" w:rsidP="00331D69">
            <w:pPr>
              <w:rPr>
                <w:rFonts w:ascii="Century Gothic" w:hAnsi="Century Gothic"/>
              </w:rPr>
            </w:pPr>
            <w:r w:rsidRPr="00CB051C">
              <w:rPr>
                <w:rFonts w:ascii="Century Gothic" w:hAnsi="Century Gothic"/>
              </w:rPr>
              <w:t>Review date and SLT initial</w:t>
            </w:r>
          </w:p>
        </w:tc>
        <w:tc>
          <w:tcPr>
            <w:tcW w:w="25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B051C" w:rsidRDefault="00B44F15" w:rsidP="00331D69">
            <w:pPr>
              <w:jc w:val="center"/>
              <w:rPr>
                <w:rFonts w:ascii="Century Gothic" w:hAnsi="Century Gothic"/>
              </w:rPr>
            </w:pPr>
            <w:r>
              <w:rPr>
                <w:rFonts w:ascii="Century Gothic" w:hAnsi="Century Gothic"/>
              </w:rPr>
              <w:t>May 2023</w:t>
            </w:r>
          </w:p>
          <w:p w:rsidR="005A5F25" w:rsidRPr="00CB051C" w:rsidRDefault="005A5F25" w:rsidP="00331D69">
            <w:pPr>
              <w:jc w:val="center"/>
              <w:rPr>
                <w:rFonts w:ascii="Century Gothic" w:hAnsi="Century Gothic"/>
              </w:rPr>
            </w:pPr>
            <w:r>
              <w:rPr>
                <w:rFonts w:ascii="Century Gothic" w:hAnsi="Century Gothic"/>
              </w:rPr>
              <w:t>COS</w:t>
            </w:r>
          </w:p>
        </w:tc>
      </w:tr>
      <w:tr w:rsidR="00CB051C" w:rsidRPr="00CB051C" w:rsidTr="00331D69">
        <w:tc>
          <w:tcPr>
            <w:tcW w:w="62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B051C" w:rsidRPr="00CB051C" w:rsidRDefault="00CB051C" w:rsidP="00331D69">
            <w:pPr>
              <w:rPr>
                <w:rFonts w:ascii="Century Gothic" w:hAnsi="Century Gothic"/>
              </w:rPr>
            </w:pPr>
            <w:r w:rsidRPr="00CB051C">
              <w:rPr>
                <w:rFonts w:ascii="Century Gothic" w:hAnsi="Century Gothic"/>
              </w:rPr>
              <w:t>Next review date</w:t>
            </w:r>
          </w:p>
        </w:tc>
        <w:tc>
          <w:tcPr>
            <w:tcW w:w="25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B051C" w:rsidRPr="00CB051C" w:rsidRDefault="00B44F15" w:rsidP="00B44F15">
            <w:pPr>
              <w:jc w:val="center"/>
              <w:rPr>
                <w:rFonts w:ascii="Century Gothic" w:hAnsi="Century Gothic"/>
              </w:rPr>
            </w:pPr>
            <w:r>
              <w:rPr>
                <w:rFonts w:ascii="Century Gothic" w:hAnsi="Century Gothic"/>
              </w:rPr>
              <w:t>May 2024</w:t>
            </w:r>
            <w:bookmarkStart w:id="2" w:name="_GoBack"/>
            <w:bookmarkEnd w:id="2"/>
          </w:p>
        </w:tc>
      </w:tr>
      <w:tr w:rsidR="00CB051C" w:rsidRPr="00CB051C" w:rsidTr="00331D69">
        <w:tc>
          <w:tcPr>
            <w:tcW w:w="62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B051C" w:rsidRPr="00CB051C" w:rsidRDefault="00CB051C" w:rsidP="00331D69">
            <w:pPr>
              <w:rPr>
                <w:rFonts w:ascii="Century Gothic" w:hAnsi="Century Gothic"/>
              </w:rPr>
            </w:pPr>
            <w:r w:rsidRPr="00CB051C">
              <w:rPr>
                <w:rFonts w:ascii="Century Gothic" w:hAnsi="Century Gothic"/>
              </w:rPr>
              <w:t>Date approved and signed in governing body meeting (if Applicable)</w:t>
            </w:r>
          </w:p>
        </w:tc>
        <w:tc>
          <w:tcPr>
            <w:tcW w:w="25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B051C" w:rsidRPr="00CB051C" w:rsidRDefault="00CB051C" w:rsidP="00331D69">
            <w:pPr>
              <w:jc w:val="center"/>
              <w:rPr>
                <w:rFonts w:ascii="Century Gothic" w:hAnsi="Century Gothic"/>
              </w:rPr>
            </w:pPr>
            <w:r>
              <w:rPr>
                <w:rFonts w:ascii="Century Gothic" w:hAnsi="Century Gothic"/>
              </w:rPr>
              <w:t>N/A</w:t>
            </w:r>
          </w:p>
        </w:tc>
      </w:tr>
    </w:tbl>
    <w:p w:rsidR="00CB051C" w:rsidRPr="00CB051C" w:rsidRDefault="00CB051C" w:rsidP="007C6B65">
      <w:pPr>
        <w:jc w:val="both"/>
        <w:rPr>
          <w:rFonts w:ascii="Century Gothic" w:hAnsi="Century Gothic" w:cstheme="minorHAnsi"/>
          <w:b/>
          <w:u w:val="single"/>
        </w:rPr>
      </w:pPr>
    </w:p>
    <w:p w:rsidR="00CB051C" w:rsidRPr="00CB051C" w:rsidRDefault="00CB051C" w:rsidP="007C6B65">
      <w:pPr>
        <w:jc w:val="both"/>
        <w:rPr>
          <w:rFonts w:ascii="Century Gothic" w:hAnsi="Century Gothic" w:cstheme="minorHAnsi"/>
          <w:b/>
          <w:u w:val="single"/>
        </w:rPr>
      </w:pPr>
    </w:p>
    <w:p w:rsidR="00CB051C" w:rsidRPr="00CB051C" w:rsidRDefault="00CB051C" w:rsidP="007C6B65">
      <w:pPr>
        <w:jc w:val="both"/>
        <w:rPr>
          <w:rFonts w:ascii="Century Gothic" w:hAnsi="Century Gothic" w:cstheme="minorHAnsi"/>
          <w:b/>
          <w:u w:val="single"/>
        </w:rPr>
      </w:pPr>
    </w:p>
    <w:p w:rsidR="00CB051C" w:rsidRPr="00CB051C" w:rsidRDefault="00CB051C" w:rsidP="007C6B65">
      <w:pPr>
        <w:jc w:val="both"/>
        <w:rPr>
          <w:rFonts w:ascii="Century Gothic" w:hAnsi="Century Gothic" w:cstheme="minorHAnsi"/>
          <w:b/>
          <w:u w:val="single"/>
        </w:rPr>
      </w:pPr>
    </w:p>
    <w:p w:rsidR="00CB051C" w:rsidRPr="00CB051C" w:rsidRDefault="00CB051C" w:rsidP="007C6B65">
      <w:pPr>
        <w:jc w:val="both"/>
        <w:rPr>
          <w:rFonts w:ascii="Century Gothic" w:hAnsi="Century Gothic" w:cstheme="minorHAnsi"/>
          <w:b/>
          <w:u w:val="single"/>
        </w:rPr>
      </w:pPr>
    </w:p>
    <w:p w:rsidR="00CB051C" w:rsidRPr="00CB051C" w:rsidRDefault="00CB051C" w:rsidP="007C6B65">
      <w:pPr>
        <w:jc w:val="both"/>
        <w:rPr>
          <w:rFonts w:ascii="Century Gothic" w:hAnsi="Century Gothic" w:cstheme="minorHAnsi"/>
          <w:b/>
          <w:u w:val="single"/>
        </w:rPr>
      </w:pPr>
    </w:p>
    <w:p w:rsidR="00CB051C" w:rsidRPr="00CB051C" w:rsidRDefault="00CB051C" w:rsidP="007C6B65">
      <w:pPr>
        <w:jc w:val="both"/>
        <w:rPr>
          <w:rFonts w:ascii="Century Gothic" w:hAnsi="Century Gothic" w:cstheme="minorHAnsi"/>
          <w:b/>
          <w:u w:val="single"/>
        </w:rPr>
      </w:pPr>
    </w:p>
    <w:p w:rsidR="00CB051C" w:rsidRPr="00CB051C" w:rsidRDefault="00CB051C" w:rsidP="007C6B65">
      <w:pPr>
        <w:jc w:val="both"/>
        <w:rPr>
          <w:rFonts w:ascii="Century Gothic" w:hAnsi="Century Gothic" w:cstheme="minorHAnsi"/>
          <w:b/>
          <w:u w:val="single"/>
        </w:rPr>
      </w:pPr>
    </w:p>
    <w:p w:rsidR="00CB051C" w:rsidRPr="00CB051C" w:rsidRDefault="00CB051C" w:rsidP="007C6B65">
      <w:pPr>
        <w:jc w:val="both"/>
        <w:rPr>
          <w:rFonts w:ascii="Century Gothic" w:hAnsi="Century Gothic" w:cstheme="minorHAnsi"/>
          <w:b/>
          <w:u w:val="single"/>
        </w:rPr>
      </w:pPr>
    </w:p>
    <w:p w:rsidR="00CB051C" w:rsidRPr="00CB051C" w:rsidRDefault="00CB051C" w:rsidP="007C6B65">
      <w:pPr>
        <w:jc w:val="both"/>
        <w:rPr>
          <w:rFonts w:ascii="Century Gothic" w:hAnsi="Century Gothic" w:cstheme="minorHAnsi"/>
          <w:b/>
          <w:u w:val="single"/>
        </w:rPr>
      </w:pPr>
    </w:p>
    <w:p w:rsidR="00CB051C" w:rsidRPr="00CB051C" w:rsidRDefault="00CB051C" w:rsidP="007C6B65">
      <w:pPr>
        <w:jc w:val="both"/>
        <w:rPr>
          <w:rFonts w:ascii="Century Gothic" w:hAnsi="Century Gothic" w:cstheme="minorHAnsi"/>
          <w:b/>
          <w:u w:val="single"/>
        </w:rPr>
      </w:pPr>
    </w:p>
    <w:p w:rsidR="00CB051C" w:rsidRDefault="00CB051C" w:rsidP="007C6B65">
      <w:pPr>
        <w:jc w:val="both"/>
        <w:rPr>
          <w:rFonts w:ascii="Century Gothic" w:hAnsi="Century Gothic" w:cstheme="minorHAnsi"/>
          <w:b/>
          <w:u w:val="single"/>
        </w:rPr>
      </w:pPr>
    </w:p>
    <w:p w:rsidR="00CB051C" w:rsidRDefault="00CB051C" w:rsidP="007C6B65">
      <w:pPr>
        <w:jc w:val="both"/>
        <w:rPr>
          <w:rFonts w:ascii="Century Gothic" w:hAnsi="Century Gothic" w:cstheme="minorHAnsi"/>
          <w:b/>
          <w:u w:val="single"/>
        </w:rPr>
      </w:pPr>
    </w:p>
    <w:p w:rsidR="00CB051C" w:rsidRDefault="00CB051C" w:rsidP="007C6B65">
      <w:pPr>
        <w:jc w:val="both"/>
        <w:rPr>
          <w:rFonts w:ascii="Century Gothic" w:hAnsi="Century Gothic" w:cstheme="minorHAnsi"/>
          <w:b/>
          <w:u w:val="single"/>
        </w:rPr>
      </w:pPr>
    </w:p>
    <w:p w:rsidR="00CB051C" w:rsidRDefault="00CB051C" w:rsidP="007C6B65">
      <w:pPr>
        <w:jc w:val="both"/>
        <w:rPr>
          <w:rFonts w:ascii="Century Gothic" w:hAnsi="Century Gothic" w:cstheme="minorHAnsi"/>
          <w:b/>
          <w:u w:val="single"/>
        </w:rPr>
      </w:pPr>
    </w:p>
    <w:p w:rsidR="00CB051C" w:rsidRDefault="00CB051C">
      <w:pPr>
        <w:spacing w:after="200" w:line="276" w:lineRule="auto"/>
        <w:rPr>
          <w:rFonts w:ascii="Century Gothic" w:hAnsi="Century Gothic" w:cstheme="minorHAnsi"/>
          <w:b/>
          <w:u w:val="single"/>
        </w:rPr>
      </w:pPr>
      <w:r>
        <w:rPr>
          <w:rFonts w:ascii="Century Gothic" w:hAnsi="Century Gothic" w:cstheme="minorHAnsi"/>
          <w:b/>
          <w:u w:val="single"/>
        </w:rPr>
        <w:br w:type="page"/>
      </w:r>
    </w:p>
    <w:p w:rsidR="007C6B65" w:rsidRPr="00CB051C" w:rsidRDefault="007C6B65" w:rsidP="007C6B65">
      <w:pPr>
        <w:jc w:val="both"/>
        <w:rPr>
          <w:rFonts w:ascii="Century Gothic" w:hAnsi="Century Gothic" w:cstheme="minorHAnsi"/>
          <w:b/>
          <w:u w:val="single"/>
        </w:rPr>
      </w:pPr>
      <w:r w:rsidRPr="00CB051C">
        <w:rPr>
          <w:rFonts w:ascii="Century Gothic" w:hAnsi="Century Gothic" w:cstheme="minorHAnsi"/>
          <w:b/>
          <w:u w:val="single"/>
        </w:rPr>
        <w:lastRenderedPageBreak/>
        <w:t>Rationale</w:t>
      </w:r>
    </w:p>
    <w:p w:rsidR="007C6B65" w:rsidRPr="00CB051C" w:rsidRDefault="007C6B65" w:rsidP="007C6B65">
      <w:pPr>
        <w:jc w:val="both"/>
        <w:rPr>
          <w:rFonts w:ascii="Century Gothic" w:hAnsi="Century Gothic" w:cstheme="minorHAnsi"/>
        </w:rPr>
      </w:pPr>
    </w:p>
    <w:p w:rsidR="007C6B65" w:rsidRPr="00CB051C" w:rsidRDefault="007C6B65" w:rsidP="007C6B65">
      <w:pPr>
        <w:jc w:val="both"/>
        <w:rPr>
          <w:rFonts w:ascii="Century Gothic" w:hAnsi="Century Gothic" w:cstheme="minorHAnsi"/>
        </w:rPr>
      </w:pPr>
      <w:r w:rsidRPr="00CB051C">
        <w:rPr>
          <w:rFonts w:ascii="Century Gothic" w:hAnsi="Century Gothic" w:cstheme="minorHAnsi"/>
        </w:rPr>
        <w:t xml:space="preserve">In line with our Aims, </w:t>
      </w:r>
      <w:r w:rsidR="00EE4967" w:rsidRPr="00CB051C">
        <w:rPr>
          <w:rFonts w:ascii="Century Gothic" w:hAnsi="Century Gothic" w:cstheme="minorHAnsi"/>
        </w:rPr>
        <w:t>Gosden House</w:t>
      </w:r>
      <w:r w:rsidRPr="00CB051C">
        <w:rPr>
          <w:rFonts w:ascii="Century Gothic" w:hAnsi="Century Gothic" w:cstheme="minorHAnsi"/>
        </w:rPr>
        <w:t xml:space="preserve"> School is committed to respecting the equal human rights of all our pupils and to equality in education.</w:t>
      </w:r>
    </w:p>
    <w:p w:rsidR="007C6B65" w:rsidRPr="00CB051C" w:rsidRDefault="007C6B65" w:rsidP="007C6B65">
      <w:pPr>
        <w:jc w:val="both"/>
        <w:rPr>
          <w:rFonts w:ascii="Century Gothic" w:hAnsi="Century Gothic" w:cstheme="minorHAnsi"/>
        </w:rPr>
      </w:pPr>
    </w:p>
    <w:p w:rsidR="007C6B65" w:rsidRPr="00CB051C" w:rsidRDefault="007C6B65" w:rsidP="007C6B65">
      <w:pPr>
        <w:jc w:val="both"/>
        <w:rPr>
          <w:rFonts w:ascii="Century Gothic" w:hAnsi="Century Gothic" w:cstheme="minorHAnsi"/>
        </w:rPr>
      </w:pPr>
      <w:r w:rsidRPr="00CB051C">
        <w:rPr>
          <w:rFonts w:ascii="Century Gothic" w:hAnsi="Century Gothic" w:cstheme="minorHAnsi"/>
        </w:rPr>
        <w:t>We also respect the equal rights of our staff, parents and stakeholders.  In particular we will adhere to the relevant legislation and implement an Equality Scheme under the following areas:</w:t>
      </w:r>
    </w:p>
    <w:p w:rsidR="007C6B65" w:rsidRPr="00CB051C" w:rsidRDefault="007C6B65" w:rsidP="007C6B65">
      <w:pPr>
        <w:jc w:val="both"/>
        <w:rPr>
          <w:rFonts w:ascii="Century Gothic" w:hAnsi="Century Gothic" w:cstheme="minorHAnsi"/>
        </w:rPr>
      </w:pPr>
    </w:p>
    <w:p w:rsidR="007C6B65" w:rsidRPr="00CB051C" w:rsidRDefault="007C6B65" w:rsidP="007C6B65">
      <w:pPr>
        <w:numPr>
          <w:ilvl w:val="0"/>
          <w:numId w:val="1"/>
        </w:numPr>
        <w:jc w:val="both"/>
        <w:rPr>
          <w:rFonts w:ascii="Century Gothic" w:hAnsi="Century Gothic" w:cstheme="minorHAnsi"/>
        </w:rPr>
      </w:pPr>
      <w:r w:rsidRPr="00CB051C">
        <w:rPr>
          <w:rFonts w:ascii="Century Gothic" w:hAnsi="Century Gothic" w:cstheme="minorHAnsi"/>
        </w:rPr>
        <w:t>Disability</w:t>
      </w:r>
    </w:p>
    <w:p w:rsidR="007C6B65" w:rsidRPr="00CB051C" w:rsidRDefault="007C6B65" w:rsidP="007C6B65">
      <w:pPr>
        <w:numPr>
          <w:ilvl w:val="0"/>
          <w:numId w:val="1"/>
        </w:numPr>
        <w:jc w:val="both"/>
        <w:rPr>
          <w:rFonts w:ascii="Century Gothic" w:hAnsi="Century Gothic" w:cstheme="minorHAnsi"/>
        </w:rPr>
      </w:pPr>
      <w:r w:rsidRPr="00CB051C">
        <w:rPr>
          <w:rFonts w:ascii="Century Gothic" w:hAnsi="Century Gothic" w:cstheme="minorHAnsi"/>
        </w:rPr>
        <w:t>Race</w:t>
      </w:r>
    </w:p>
    <w:p w:rsidR="008141D0" w:rsidRPr="00CB051C" w:rsidRDefault="008141D0" w:rsidP="007C6B65">
      <w:pPr>
        <w:numPr>
          <w:ilvl w:val="0"/>
          <w:numId w:val="1"/>
        </w:numPr>
        <w:jc w:val="both"/>
        <w:rPr>
          <w:rFonts w:ascii="Century Gothic" w:hAnsi="Century Gothic" w:cstheme="minorHAnsi"/>
        </w:rPr>
      </w:pPr>
      <w:r>
        <w:rPr>
          <w:rFonts w:ascii="Century Gothic" w:hAnsi="Century Gothic" w:cstheme="minorHAnsi"/>
        </w:rPr>
        <w:t>Sex</w:t>
      </w:r>
    </w:p>
    <w:p w:rsidR="007C6B65" w:rsidRPr="00CB051C" w:rsidRDefault="007C6B65" w:rsidP="007C6B65">
      <w:pPr>
        <w:numPr>
          <w:ilvl w:val="0"/>
          <w:numId w:val="1"/>
        </w:numPr>
        <w:jc w:val="both"/>
        <w:rPr>
          <w:rFonts w:ascii="Century Gothic" w:hAnsi="Century Gothic" w:cstheme="minorHAnsi"/>
        </w:rPr>
      </w:pPr>
      <w:r w:rsidRPr="00CB051C">
        <w:rPr>
          <w:rFonts w:ascii="Century Gothic" w:hAnsi="Century Gothic" w:cstheme="minorHAnsi"/>
        </w:rPr>
        <w:t>Sexual Orientation</w:t>
      </w:r>
    </w:p>
    <w:p w:rsidR="007C6B65" w:rsidRPr="00CB051C" w:rsidRDefault="007C6B65" w:rsidP="007C6B65">
      <w:pPr>
        <w:numPr>
          <w:ilvl w:val="0"/>
          <w:numId w:val="1"/>
        </w:numPr>
        <w:jc w:val="both"/>
        <w:rPr>
          <w:rFonts w:ascii="Century Gothic" w:hAnsi="Century Gothic" w:cstheme="minorHAnsi"/>
        </w:rPr>
      </w:pPr>
      <w:r w:rsidRPr="00CB051C">
        <w:rPr>
          <w:rFonts w:ascii="Century Gothic" w:hAnsi="Century Gothic" w:cstheme="minorHAnsi"/>
        </w:rPr>
        <w:t>Religion</w:t>
      </w:r>
      <w:r w:rsidR="008E3D91">
        <w:rPr>
          <w:rFonts w:ascii="Century Gothic" w:hAnsi="Century Gothic" w:cstheme="minorHAnsi"/>
        </w:rPr>
        <w:t xml:space="preserve"> or belief</w:t>
      </w:r>
    </w:p>
    <w:p w:rsidR="007C6B65" w:rsidRPr="00CB051C" w:rsidRDefault="007C6B65" w:rsidP="007C6B65">
      <w:pPr>
        <w:numPr>
          <w:ilvl w:val="0"/>
          <w:numId w:val="1"/>
        </w:numPr>
        <w:jc w:val="both"/>
        <w:rPr>
          <w:rFonts w:ascii="Century Gothic" w:hAnsi="Century Gothic" w:cstheme="minorHAnsi"/>
        </w:rPr>
      </w:pPr>
      <w:r w:rsidRPr="00CB051C">
        <w:rPr>
          <w:rFonts w:ascii="Century Gothic" w:hAnsi="Century Gothic" w:cstheme="minorHAnsi"/>
        </w:rPr>
        <w:t>Age</w:t>
      </w:r>
    </w:p>
    <w:p w:rsidR="007C6B65" w:rsidRDefault="007C6B65" w:rsidP="007C6B65">
      <w:pPr>
        <w:numPr>
          <w:ilvl w:val="0"/>
          <w:numId w:val="1"/>
        </w:numPr>
        <w:jc w:val="both"/>
        <w:rPr>
          <w:rFonts w:ascii="Century Gothic" w:hAnsi="Century Gothic" w:cstheme="minorHAnsi"/>
        </w:rPr>
      </w:pPr>
      <w:r w:rsidRPr="00CB051C">
        <w:rPr>
          <w:rFonts w:ascii="Century Gothic" w:hAnsi="Century Gothic" w:cstheme="minorHAnsi"/>
        </w:rPr>
        <w:t>Gender Reassignment</w:t>
      </w:r>
    </w:p>
    <w:p w:rsidR="008E3D91" w:rsidRDefault="008E3D91" w:rsidP="007C6B65">
      <w:pPr>
        <w:numPr>
          <w:ilvl w:val="0"/>
          <w:numId w:val="1"/>
        </w:numPr>
        <w:jc w:val="both"/>
        <w:rPr>
          <w:rFonts w:ascii="Century Gothic" w:hAnsi="Century Gothic" w:cstheme="minorHAnsi"/>
        </w:rPr>
      </w:pPr>
      <w:r>
        <w:rPr>
          <w:rFonts w:ascii="Century Gothic" w:hAnsi="Century Gothic" w:cstheme="minorHAnsi"/>
        </w:rPr>
        <w:t>Marriage and civil partnership</w:t>
      </w:r>
    </w:p>
    <w:p w:rsidR="004500E6" w:rsidRPr="00CB051C" w:rsidRDefault="004500E6" w:rsidP="007C6B65">
      <w:pPr>
        <w:numPr>
          <w:ilvl w:val="0"/>
          <w:numId w:val="1"/>
        </w:numPr>
        <w:jc w:val="both"/>
        <w:rPr>
          <w:rFonts w:ascii="Century Gothic" w:hAnsi="Century Gothic" w:cstheme="minorHAnsi"/>
        </w:rPr>
      </w:pPr>
      <w:r>
        <w:rPr>
          <w:rFonts w:ascii="Century Gothic" w:hAnsi="Century Gothic" w:cstheme="minorHAnsi"/>
        </w:rPr>
        <w:t>Pregnancy or maternity</w:t>
      </w:r>
    </w:p>
    <w:p w:rsidR="007C6B65" w:rsidRPr="00CB051C" w:rsidRDefault="007C6B65" w:rsidP="007C6B65">
      <w:pPr>
        <w:jc w:val="both"/>
        <w:rPr>
          <w:rFonts w:ascii="Century Gothic" w:hAnsi="Century Gothic" w:cstheme="minorHAnsi"/>
          <w:b/>
        </w:rPr>
      </w:pPr>
    </w:p>
    <w:p w:rsidR="007C6B65" w:rsidRPr="00CB051C" w:rsidRDefault="007C6B65" w:rsidP="007C6B65">
      <w:pPr>
        <w:jc w:val="both"/>
        <w:rPr>
          <w:rFonts w:ascii="Century Gothic" w:hAnsi="Century Gothic" w:cstheme="minorHAnsi"/>
          <w:b/>
          <w:u w:val="single"/>
        </w:rPr>
      </w:pPr>
      <w:r w:rsidRPr="00CB051C">
        <w:rPr>
          <w:rFonts w:ascii="Century Gothic" w:hAnsi="Century Gothic" w:cstheme="minorHAnsi"/>
          <w:b/>
          <w:u w:val="single"/>
        </w:rPr>
        <w:t>Aims</w:t>
      </w:r>
    </w:p>
    <w:p w:rsidR="007C6B65" w:rsidRPr="00CB051C" w:rsidRDefault="007C6B65" w:rsidP="007C6B65">
      <w:pPr>
        <w:jc w:val="both"/>
        <w:rPr>
          <w:rFonts w:ascii="Century Gothic" w:hAnsi="Century Gothic" w:cstheme="minorHAnsi"/>
        </w:rPr>
      </w:pPr>
    </w:p>
    <w:p w:rsidR="007C6B65" w:rsidRPr="00CB051C" w:rsidRDefault="007C6B65" w:rsidP="007C6B65">
      <w:pPr>
        <w:numPr>
          <w:ilvl w:val="0"/>
          <w:numId w:val="2"/>
        </w:numPr>
        <w:jc w:val="both"/>
        <w:rPr>
          <w:rFonts w:ascii="Century Gothic" w:hAnsi="Century Gothic" w:cstheme="minorHAnsi"/>
        </w:rPr>
      </w:pPr>
      <w:r w:rsidRPr="00CB051C">
        <w:rPr>
          <w:rFonts w:ascii="Century Gothic" w:hAnsi="Century Gothic" w:cstheme="minorHAnsi"/>
        </w:rPr>
        <w:t xml:space="preserve">To </w:t>
      </w:r>
      <w:r w:rsidR="00C06142" w:rsidRPr="00CB051C">
        <w:rPr>
          <w:rFonts w:ascii="Century Gothic" w:hAnsi="Century Gothic" w:cstheme="minorHAnsi"/>
        </w:rPr>
        <w:t>ensure that all school decisions and policies take protected characteristics into consideration, and the school is compliant with legislation as outlined in the Equality Act 2010.</w:t>
      </w:r>
    </w:p>
    <w:p w:rsidR="007C6B65" w:rsidRPr="00CB051C" w:rsidRDefault="007C6B65" w:rsidP="007C6B65">
      <w:pPr>
        <w:numPr>
          <w:ilvl w:val="0"/>
          <w:numId w:val="2"/>
        </w:numPr>
        <w:jc w:val="both"/>
        <w:rPr>
          <w:rFonts w:ascii="Century Gothic" w:hAnsi="Century Gothic" w:cstheme="minorHAnsi"/>
        </w:rPr>
      </w:pPr>
      <w:r w:rsidRPr="00CB051C">
        <w:rPr>
          <w:rFonts w:ascii="Century Gothic" w:hAnsi="Century Gothic" w:cstheme="minorHAnsi"/>
        </w:rPr>
        <w:t>To promote a positive and proactive approach to the elimination of discriminatory practises.</w:t>
      </w:r>
    </w:p>
    <w:p w:rsidR="007C6B65" w:rsidRPr="00CB051C" w:rsidRDefault="007C6B65" w:rsidP="007C6B65">
      <w:pPr>
        <w:numPr>
          <w:ilvl w:val="0"/>
          <w:numId w:val="2"/>
        </w:numPr>
        <w:jc w:val="both"/>
        <w:rPr>
          <w:rFonts w:ascii="Century Gothic" w:hAnsi="Century Gothic" w:cstheme="minorHAnsi"/>
        </w:rPr>
      </w:pPr>
      <w:r w:rsidRPr="00CB051C">
        <w:rPr>
          <w:rFonts w:ascii="Century Gothic" w:hAnsi="Century Gothic" w:cstheme="minorHAnsi"/>
        </w:rPr>
        <w:t>To engender a culture where discrimination is unacceptable, is reported when it occurs and is dealt with in accordance with the School’s disciplinary procedures.</w:t>
      </w:r>
    </w:p>
    <w:p w:rsidR="007C6B65" w:rsidRPr="00CB051C" w:rsidRDefault="007C6B65" w:rsidP="007C6B65">
      <w:pPr>
        <w:jc w:val="both"/>
        <w:rPr>
          <w:rFonts w:ascii="Century Gothic" w:hAnsi="Century Gothic" w:cstheme="minorHAnsi"/>
        </w:rPr>
      </w:pPr>
    </w:p>
    <w:p w:rsidR="007C6B65" w:rsidRPr="00CB051C" w:rsidRDefault="007C6B65" w:rsidP="007C6B65">
      <w:pPr>
        <w:jc w:val="both"/>
        <w:rPr>
          <w:rFonts w:ascii="Century Gothic" w:hAnsi="Century Gothic" w:cstheme="minorHAnsi"/>
          <w:b/>
        </w:rPr>
      </w:pPr>
    </w:p>
    <w:p w:rsidR="007C6B65" w:rsidRPr="00CB051C" w:rsidRDefault="007C6B65" w:rsidP="007C6B65">
      <w:pPr>
        <w:jc w:val="both"/>
        <w:rPr>
          <w:rFonts w:ascii="Century Gothic" w:hAnsi="Century Gothic" w:cstheme="minorHAnsi"/>
          <w:b/>
          <w:u w:val="single"/>
        </w:rPr>
      </w:pPr>
      <w:r w:rsidRPr="00CB051C">
        <w:rPr>
          <w:rFonts w:ascii="Century Gothic" w:hAnsi="Century Gothic" w:cstheme="minorHAnsi"/>
          <w:b/>
          <w:u w:val="single"/>
        </w:rPr>
        <w:t>Responsibilities</w:t>
      </w:r>
    </w:p>
    <w:p w:rsidR="007C6B65" w:rsidRPr="00CB051C" w:rsidRDefault="007C6B65" w:rsidP="007C6B65">
      <w:pPr>
        <w:jc w:val="both"/>
        <w:rPr>
          <w:rFonts w:ascii="Century Gothic" w:hAnsi="Century Gothic" w:cstheme="minorHAnsi"/>
        </w:rPr>
      </w:pPr>
    </w:p>
    <w:p w:rsidR="007C6B65" w:rsidRPr="00CB051C" w:rsidRDefault="007C6B65" w:rsidP="007C6B65">
      <w:pPr>
        <w:jc w:val="both"/>
        <w:rPr>
          <w:rFonts w:ascii="Century Gothic" w:hAnsi="Century Gothic" w:cstheme="minorHAnsi"/>
        </w:rPr>
      </w:pPr>
      <w:r w:rsidRPr="00CB051C">
        <w:rPr>
          <w:rFonts w:ascii="Century Gothic" w:hAnsi="Century Gothic" w:cstheme="minorHAnsi"/>
          <w:b/>
        </w:rPr>
        <w:t>The Governors are responsible for</w:t>
      </w:r>
      <w:r w:rsidRPr="00CB051C">
        <w:rPr>
          <w:rFonts w:ascii="Century Gothic" w:hAnsi="Century Gothic" w:cstheme="minorHAnsi"/>
        </w:rPr>
        <w:t>:</w:t>
      </w:r>
    </w:p>
    <w:p w:rsidR="007C6B65" w:rsidRPr="00CB051C" w:rsidRDefault="007C6B65" w:rsidP="007C6B65">
      <w:pPr>
        <w:numPr>
          <w:ilvl w:val="0"/>
          <w:numId w:val="3"/>
        </w:numPr>
        <w:jc w:val="both"/>
        <w:rPr>
          <w:rFonts w:ascii="Century Gothic" w:hAnsi="Century Gothic" w:cstheme="minorHAnsi"/>
        </w:rPr>
      </w:pPr>
      <w:r w:rsidRPr="00CB051C">
        <w:rPr>
          <w:rFonts w:ascii="Century Gothic" w:hAnsi="Century Gothic" w:cstheme="minorHAnsi"/>
        </w:rPr>
        <w:t>Making sure that the school complies with the relevant equality legislation.</w:t>
      </w:r>
    </w:p>
    <w:p w:rsidR="007C6B65" w:rsidRPr="00CB051C" w:rsidRDefault="007C6B65" w:rsidP="007C6B65">
      <w:pPr>
        <w:numPr>
          <w:ilvl w:val="0"/>
          <w:numId w:val="3"/>
        </w:numPr>
        <w:jc w:val="both"/>
        <w:rPr>
          <w:rFonts w:ascii="Century Gothic" w:hAnsi="Century Gothic" w:cstheme="minorHAnsi"/>
        </w:rPr>
      </w:pPr>
      <w:r w:rsidRPr="00CB051C">
        <w:rPr>
          <w:rFonts w:ascii="Century Gothic" w:hAnsi="Century Gothic" w:cstheme="minorHAnsi"/>
        </w:rPr>
        <w:t>Ensuring that the school Equality Policy and Scheme are monitored and implemented.</w:t>
      </w:r>
    </w:p>
    <w:p w:rsidR="007C6B65" w:rsidRPr="00CB051C" w:rsidRDefault="007C6B65" w:rsidP="007C6B65">
      <w:pPr>
        <w:jc w:val="both"/>
        <w:rPr>
          <w:rFonts w:ascii="Century Gothic" w:hAnsi="Century Gothic" w:cstheme="minorHAnsi"/>
        </w:rPr>
      </w:pPr>
    </w:p>
    <w:p w:rsidR="007C6B65" w:rsidRPr="00CB051C" w:rsidRDefault="007C6B65" w:rsidP="007C6B65">
      <w:pPr>
        <w:jc w:val="both"/>
        <w:rPr>
          <w:rFonts w:ascii="Century Gothic" w:hAnsi="Century Gothic" w:cstheme="minorHAnsi"/>
        </w:rPr>
      </w:pPr>
      <w:r w:rsidRPr="00CB051C">
        <w:rPr>
          <w:rFonts w:ascii="Century Gothic" w:hAnsi="Century Gothic" w:cstheme="minorHAnsi"/>
          <w:b/>
        </w:rPr>
        <w:t>The Head</w:t>
      </w:r>
      <w:r w:rsidR="0016684A">
        <w:rPr>
          <w:rFonts w:ascii="Century Gothic" w:hAnsi="Century Gothic" w:cstheme="minorHAnsi"/>
          <w:b/>
        </w:rPr>
        <w:t xml:space="preserve"> </w:t>
      </w:r>
      <w:r w:rsidRPr="00CB051C">
        <w:rPr>
          <w:rFonts w:ascii="Century Gothic" w:hAnsi="Century Gothic" w:cstheme="minorHAnsi"/>
          <w:b/>
        </w:rPr>
        <w:t>teacher is responsible for</w:t>
      </w:r>
      <w:r w:rsidRPr="00CB051C">
        <w:rPr>
          <w:rFonts w:ascii="Century Gothic" w:hAnsi="Century Gothic" w:cstheme="minorHAnsi"/>
        </w:rPr>
        <w:t>:</w:t>
      </w:r>
    </w:p>
    <w:p w:rsidR="007C6B65" w:rsidRPr="00CB051C" w:rsidRDefault="007C6B65" w:rsidP="007C6B65">
      <w:pPr>
        <w:numPr>
          <w:ilvl w:val="0"/>
          <w:numId w:val="3"/>
        </w:numPr>
        <w:jc w:val="both"/>
        <w:rPr>
          <w:rFonts w:ascii="Century Gothic" w:hAnsi="Century Gothic" w:cstheme="minorHAnsi"/>
        </w:rPr>
      </w:pPr>
      <w:r w:rsidRPr="00CB051C">
        <w:rPr>
          <w:rFonts w:ascii="Century Gothic" w:hAnsi="Century Gothic" w:cstheme="minorHAnsi"/>
        </w:rPr>
        <w:t>Ensuring that the school Equality Policy and Scheme are monitored and implemented.</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Ensuring that the Policy and Scheme are available and understood by all.</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Reviewing and reporting on the progress of the Scheme.</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Taking appropriate action when discrimination is detected.</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Reporting annually to the Governors and the authority with regard to numbers of reported incidents.</w:t>
      </w:r>
    </w:p>
    <w:p w:rsidR="007C6B65" w:rsidRPr="00CB051C" w:rsidRDefault="007C6B65" w:rsidP="007C6B65">
      <w:pPr>
        <w:jc w:val="both"/>
        <w:rPr>
          <w:rFonts w:ascii="Century Gothic" w:hAnsi="Century Gothic" w:cstheme="minorHAnsi"/>
        </w:rPr>
      </w:pPr>
    </w:p>
    <w:p w:rsidR="007C6B65" w:rsidRPr="00CB051C" w:rsidRDefault="007C6B65" w:rsidP="007C6B65">
      <w:pPr>
        <w:jc w:val="both"/>
        <w:rPr>
          <w:rFonts w:ascii="Century Gothic" w:hAnsi="Century Gothic" w:cstheme="minorHAnsi"/>
          <w:b/>
        </w:rPr>
      </w:pPr>
      <w:r w:rsidRPr="00CB051C">
        <w:rPr>
          <w:rFonts w:ascii="Century Gothic" w:hAnsi="Century Gothic" w:cstheme="minorHAnsi"/>
          <w:b/>
        </w:rPr>
        <w:t>The Head of School is responsible for:</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lastRenderedPageBreak/>
        <w:t>Ensuring all staff know their responsibilities and have received the necessary training to carry them out.</w:t>
      </w:r>
    </w:p>
    <w:p w:rsidR="007C6B65" w:rsidRPr="00CB051C" w:rsidRDefault="007C6B65" w:rsidP="007C6B65">
      <w:pPr>
        <w:jc w:val="both"/>
        <w:rPr>
          <w:rFonts w:ascii="Century Gothic" w:hAnsi="Century Gothic" w:cstheme="minorHAnsi"/>
          <w:b/>
        </w:rPr>
      </w:pPr>
    </w:p>
    <w:p w:rsidR="007C6B65" w:rsidRPr="00CB051C" w:rsidRDefault="007C6B65" w:rsidP="007C6B65">
      <w:pPr>
        <w:jc w:val="both"/>
        <w:rPr>
          <w:rFonts w:ascii="Century Gothic" w:hAnsi="Century Gothic" w:cstheme="minorHAnsi"/>
        </w:rPr>
      </w:pPr>
      <w:r w:rsidRPr="00CB051C">
        <w:rPr>
          <w:rFonts w:ascii="Century Gothic" w:hAnsi="Century Gothic" w:cstheme="minorHAnsi"/>
          <w:b/>
        </w:rPr>
        <w:t>All staff are responsible for:</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Ensuring that the Policy and Scheme are followed.</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Reporting any incidents of discrimination, i.e. racism, gender / homophobic bullying, ageism etc.</w:t>
      </w:r>
    </w:p>
    <w:p w:rsidR="007C6B65" w:rsidRPr="00CB051C" w:rsidRDefault="007C6B65" w:rsidP="007C6B65">
      <w:pPr>
        <w:numPr>
          <w:ilvl w:val="2"/>
          <w:numId w:val="4"/>
        </w:numPr>
        <w:jc w:val="both"/>
        <w:rPr>
          <w:rFonts w:ascii="Century Gothic" w:hAnsi="Century Gothic" w:cstheme="minorHAnsi"/>
        </w:rPr>
      </w:pPr>
      <w:r w:rsidRPr="00CB051C">
        <w:rPr>
          <w:rFonts w:ascii="Century Gothic" w:hAnsi="Century Gothic" w:cstheme="minorHAnsi"/>
        </w:rPr>
        <w:t>For procedures for reporting an incident staff should refer to the Whistle Blowing Policy.</w:t>
      </w:r>
    </w:p>
    <w:p w:rsidR="007C6B65" w:rsidRPr="00CB051C" w:rsidRDefault="007C6B65" w:rsidP="007C6B65">
      <w:pPr>
        <w:numPr>
          <w:ilvl w:val="2"/>
          <w:numId w:val="4"/>
        </w:numPr>
        <w:jc w:val="both"/>
        <w:rPr>
          <w:rFonts w:ascii="Century Gothic" w:hAnsi="Century Gothic" w:cstheme="minorHAnsi"/>
        </w:rPr>
      </w:pPr>
      <w:r w:rsidRPr="00CB051C">
        <w:rPr>
          <w:rFonts w:ascii="Century Gothic" w:hAnsi="Century Gothic" w:cstheme="minorHAnsi"/>
        </w:rPr>
        <w:t>For non staff members, incidents should be reported to the Head</w:t>
      </w:r>
      <w:r w:rsidR="0016684A">
        <w:rPr>
          <w:rFonts w:ascii="Century Gothic" w:hAnsi="Century Gothic" w:cstheme="minorHAnsi"/>
        </w:rPr>
        <w:t xml:space="preserve"> </w:t>
      </w:r>
      <w:r w:rsidRPr="00CB051C">
        <w:rPr>
          <w:rFonts w:ascii="Century Gothic" w:hAnsi="Century Gothic" w:cstheme="minorHAnsi"/>
        </w:rPr>
        <w:t>teacher and in the event that the incident relates to this person, to the Chair of Governors.</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Being able to recognise and tackle bias and stereotyping.</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Promoting equal opportunities and good race relations.</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Avoiding discrimination against anyone</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Keeping up to date with the law regarding discrimination and equality.</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Taking up training and learning opportunities.</w:t>
      </w:r>
    </w:p>
    <w:p w:rsidR="007C6B65" w:rsidRPr="00CB051C" w:rsidRDefault="007C6B65" w:rsidP="007C6B65">
      <w:pPr>
        <w:jc w:val="both"/>
        <w:rPr>
          <w:rFonts w:ascii="Century Gothic" w:hAnsi="Century Gothic" w:cstheme="minorHAnsi"/>
          <w:b/>
        </w:rPr>
      </w:pPr>
    </w:p>
    <w:p w:rsidR="00F46247" w:rsidRDefault="00F46247" w:rsidP="007C6B65">
      <w:pPr>
        <w:jc w:val="both"/>
        <w:rPr>
          <w:rFonts w:ascii="Century Gothic" w:hAnsi="Century Gothic" w:cstheme="minorHAnsi"/>
          <w:b/>
          <w:u w:val="single"/>
        </w:rPr>
      </w:pPr>
    </w:p>
    <w:p w:rsidR="007C6B65" w:rsidRPr="00CB051C" w:rsidRDefault="00C06142" w:rsidP="007C6B65">
      <w:pPr>
        <w:jc w:val="both"/>
        <w:rPr>
          <w:rFonts w:ascii="Century Gothic" w:hAnsi="Century Gothic" w:cstheme="minorHAnsi"/>
          <w:b/>
          <w:u w:val="single"/>
        </w:rPr>
      </w:pPr>
      <w:r w:rsidRPr="00CB051C">
        <w:rPr>
          <w:rFonts w:ascii="Century Gothic" w:hAnsi="Century Gothic" w:cstheme="minorHAnsi"/>
          <w:b/>
          <w:u w:val="single"/>
        </w:rPr>
        <w:t>Public sector equality duty</w:t>
      </w:r>
    </w:p>
    <w:p w:rsidR="007C6B65" w:rsidRPr="00CB051C" w:rsidRDefault="007C6B65" w:rsidP="007C6B65">
      <w:pPr>
        <w:jc w:val="both"/>
        <w:rPr>
          <w:rFonts w:ascii="Century Gothic" w:hAnsi="Century Gothic" w:cstheme="minorHAnsi"/>
          <w:b/>
        </w:rPr>
      </w:pPr>
    </w:p>
    <w:p w:rsidR="00C06142" w:rsidRPr="00CB051C" w:rsidRDefault="00C06142" w:rsidP="007C6B65">
      <w:pPr>
        <w:jc w:val="both"/>
        <w:rPr>
          <w:rFonts w:ascii="Century Gothic" w:hAnsi="Century Gothic" w:cstheme="minorHAnsi"/>
        </w:rPr>
      </w:pPr>
      <w:r w:rsidRPr="00CB051C">
        <w:rPr>
          <w:rFonts w:ascii="Century Gothic" w:hAnsi="Century Gothic" w:cstheme="minorHAnsi"/>
        </w:rPr>
        <w:t xml:space="preserve">Due to the size of the school, employee data is not published. </w:t>
      </w:r>
    </w:p>
    <w:p w:rsidR="00C06142" w:rsidRPr="00CB051C" w:rsidRDefault="00C06142" w:rsidP="007C6B65">
      <w:pPr>
        <w:jc w:val="both"/>
        <w:rPr>
          <w:rFonts w:ascii="Century Gothic" w:hAnsi="Century Gothic" w:cstheme="minorHAnsi"/>
        </w:rPr>
      </w:pPr>
    </w:p>
    <w:p w:rsidR="007C6B65" w:rsidRPr="00CB051C" w:rsidRDefault="007C6B65" w:rsidP="007C6B65">
      <w:pPr>
        <w:jc w:val="both"/>
        <w:rPr>
          <w:rFonts w:ascii="Century Gothic" w:hAnsi="Century Gothic" w:cstheme="minorHAnsi"/>
        </w:rPr>
      </w:pPr>
      <w:r w:rsidRPr="00CB051C">
        <w:rPr>
          <w:rFonts w:ascii="Century Gothic" w:hAnsi="Century Gothic" w:cstheme="minorHAnsi"/>
        </w:rPr>
        <w:t xml:space="preserve">All new and existing policies when reviewed will be modified with regard to these duties.  </w:t>
      </w:r>
    </w:p>
    <w:p w:rsidR="000470A6" w:rsidRPr="00CB051C" w:rsidRDefault="000470A6" w:rsidP="007C6B65">
      <w:pPr>
        <w:jc w:val="both"/>
        <w:rPr>
          <w:rFonts w:ascii="Century Gothic" w:hAnsi="Century Gothic" w:cstheme="minorHAnsi"/>
        </w:rPr>
      </w:pPr>
    </w:p>
    <w:p w:rsidR="007C6B65" w:rsidRPr="00CB051C" w:rsidRDefault="007C6B65" w:rsidP="007C6B65">
      <w:pPr>
        <w:jc w:val="both"/>
        <w:rPr>
          <w:rFonts w:ascii="Century Gothic" w:hAnsi="Century Gothic" w:cstheme="minorHAnsi"/>
        </w:rPr>
      </w:pPr>
      <w:r w:rsidRPr="00CB051C">
        <w:rPr>
          <w:rFonts w:ascii="Century Gothic" w:hAnsi="Century Gothic" w:cstheme="minorHAnsi"/>
        </w:rPr>
        <w:t>Please read in conjunction with:</w:t>
      </w:r>
    </w:p>
    <w:p w:rsidR="007C6B65" w:rsidRPr="00CB051C" w:rsidRDefault="007C6B65" w:rsidP="007C6B65">
      <w:pPr>
        <w:jc w:val="both"/>
        <w:rPr>
          <w:rFonts w:ascii="Century Gothic" w:hAnsi="Century Gothic" w:cstheme="minorHAnsi"/>
        </w:rPr>
      </w:pPr>
    </w:p>
    <w:p w:rsidR="007C6B65" w:rsidRPr="00CB051C" w:rsidRDefault="007C6B65" w:rsidP="007C6B65">
      <w:pPr>
        <w:numPr>
          <w:ilvl w:val="0"/>
          <w:numId w:val="6"/>
        </w:numPr>
        <w:jc w:val="both"/>
        <w:rPr>
          <w:rFonts w:ascii="Century Gothic" w:hAnsi="Century Gothic" w:cstheme="minorHAnsi"/>
        </w:rPr>
      </w:pPr>
      <w:r w:rsidRPr="00CB051C">
        <w:rPr>
          <w:rFonts w:ascii="Century Gothic" w:hAnsi="Century Gothic" w:cstheme="minorHAnsi"/>
        </w:rPr>
        <w:t xml:space="preserve">Special Educational Needs </w:t>
      </w:r>
      <w:r w:rsidR="000470A6" w:rsidRPr="00CB051C">
        <w:rPr>
          <w:rFonts w:ascii="Century Gothic" w:hAnsi="Century Gothic" w:cstheme="minorHAnsi"/>
        </w:rPr>
        <w:t>p</w:t>
      </w:r>
      <w:r w:rsidRPr="00CB051C">
        <w:rPr>
          <w:rFonts w:ascii="Century Gothic" w:hAnsi="Century Gothic" w:cstheme="minorHAnsi"/>
        </w:rPr>
        <w:t>olicy</w:t>
      </w:r>
    </w:p>
    <w:p w:rsidR="007C6B65" w:rsidRPr="00CB051C" w:rsidRDefault="000470A6" w:rsidP="007C6B65">
      <w:pPr>
        <w:numPr>
          <w:ilvl w:val="0"/>
          <w:numId w:val="6"/>
        </w:numPr>
        <w:jc w:val="both"/>
        <w:rPr>
          <w:rFonts w:ascii="Century Gothic" w:hAnsi="Century Gothic" w:cstheme="minorHAnsi"/>
        </w:rPr>
      </w:pPr>
      <w:r w:rsidRPr="00CB051C">
        <w:rPr>
          <w:rFonts w:ascii="Century Gothic" w:hAnsi="Century Gothic" w:cstheme="minorHAnsi"/>
        </w:rPr>
        <w:t>Equal o</w:t>
      </w:r>
      <w:r w:rsidR="007C6B65" w:rsidRPr="00CB051C">
        <w:rPr>
          <w:rFonts w:ascii="Century Gothic" w:hAnsi="Century Gothic" w:cstheme="minorHAnsi"/>
        </w:rPr>
        <w:t xml:space="preserve">pportunities </w:t>
      </w:r>
      <w:r w:rsidRPr="00CB051C">
        <w:rPr>
          <w:rFonts w:ascii="Century Gothic" w:hAnsi="Century Gothic" w:cstheme="minorHAnsi"/>
        </w:rPr>
        <w:t>statement</w:t>
      </w:r>
    </w:p>
    <w:p w:rsidR="007C6B65" w:rsidRPr="00CB051C" w:rsidRDefault="000470A6" w:rsidP="007C6B65">
      <w:pPr>
        <w:numPr>
          <w:ilvl w:val="0"/>
          <w:numId w:val="6"/>
        </w:numPr>
        <w:jc w:val="both"/>
        <w:rPr>
          <w:rFonts w:ascii="Century Gothic" w:hAnsi="Century Gothic" w:cstheme="minorHAnsi"/>
        </w:rPr>
      </w:pPr>
      <w:r w:rsidRPr="00CB051C">
        <w:rPr>
          <w:rFonts w:ascii="Century Gothic" w:hAnsi="Century Gothic" w:cstheme="minorHAnsi"/>
        </w:rPr>
        <w:t>Whistle blowing p</w:t>
      </w:r>
      <w:r w:rsidR="007C6B65" w:rsidRPr="00CB051C">
        <w:rPr>
          <w:rFonts w:ascii="Century Gothic" w:hAnsi="Century Gothic" w:cstheme="minorHAnsi"/>
        </w:rPr>
        <w:t>olicy</w:t>
      </w:r>
    </w:p>
    <w:p w:rsidR="00C06142" w:rsidRPr="00CB051C" w:rsidRDefault="000470A6" w:rsidP="007C6B65">
      <w:pPr>
        <w:numPr>
          <w:ilvl w:val="0"/>
          <w:numId w:val="6"/>
        </w:numPr>
        <w:jc w:val="both"/>
        <w:rPr>
          <w:rFonts w:ascii="Century Gothic" w:hAnsi="Century Gothic" w:cstheme="minorHAnsi"/>
        </w:rPr>
      </w:pPr>
      <w:r w:rsidRPr="00CB051C">
        <w:rPr>
          <w:rFonts w:ascii="Century Gothic" w:hAnsi="Century Gothic" w:cstheme="minorHAnsi"/>
        </w:rPr>
        <w:t>Admissions procedure</w:t>
      </w:r>
    </w:p>
    <w:p w:rsidR="000470A6" w:rsidRDefault="000470A6" w:rsidP="007C6B65">
      <w:pPr>
        <w:numPr>
          <w:ilvl w:val="0"/>
          <w:numId w:val="6"/>
        </w:numPr>
        <w:jc w:val="both"/>
        <w:rPr>
          <w:rFonts w:ascii="Century Gothic" w:hAnsi="Century Gothic" w:cstheme="minorHAnsi"/>
        </w:rPr>
      </w:pPr>
      <w:r w:rsidRPr="00CB051C">
        <w:rPr>
          <w:rFonts w:ascii="Century Gothic" w:hAnsi="Century Gothic" w:cstheme="minorHAnsi"/>
        </w:rPr>
        <w:t>Code of conduct for staff</w:t>
      </w:r>
    </w:p>
    <w:p w:rsidR="007350EB" w:rsidRDefault="007350EB" w:rsidP="007C6B65">
      <w:pPr>
        <w:numPr>
          <w:ilvl w:val="0"/>
          <w:numId w:val="6"/>
        </w:numPr>
        <w:jc w:val="both"/>
        <w:rPr>
          <w:rFonts w:ascii="Century Gothic" w:hAnsi="Century Gothic" w:cstheme="minorHAnsi"/>
        </w:rPr>
      </w:pPr>
      <w:r>
        <w:rPr>
          <w:rFonts w:ascii="Century Gothic" w:hAnsi="Century Gothic" w:cstheme="minorHAnsi"/>
        </w:rPr>
        <w:t xml:space="preserve">Diversity and equality action plan </w:t>
      </w:r>
    </w:p>
    <w:p w:rsidR="0016684A" w:rsidRDefault="0016684A" w:rsidP="0016684A">
      <w:pPr>
        <w:jc w:val="both"/>
        <w:rPr>
          <w:rFonts w:ascii="Century Gothic" w:hAnsi="Century Gothic" w:cstheme="minorHAnsi"/>
          <w:i/>
        </w:rPr>
      </w:pPr>
    </w:p>
    <w:p w:rsidR="0016684A" w:rsidRDefault="0016684A" w:rsidP="0016684A">
      <w:pPr>
        <w:jc w:val="both"/>
        <w:rPr>
          <w:rFonts w:ascii="Century Gothic" w:hAnsi="Century Gothic" w:cstheme="minorHAnsi"/>
          <w:i/>
        </w:rPr>
      </w:pPr>
    </w:p>
    <w:p w:rsidR="00FB2C96" w:rsidRPr="00CB051C" w:rsidRDefault="00FB2C96" w:rsidP="005D1A1E">
      <w:pPr>
        <w:jc w:val="both"/>
        <w:rPr>
          <w:rFonts w:ascii="Century Gothic" w:hAnsi="Century Gothic" w:cstheme="minorHAnsi"/>
        </w:rPr>
      </w:pPr>
    </w:p>
    <w:sectPr w:rsidR="00FB2C96" w:rsidRPr="00CB051C" w:rsidSect="009500B4">
      <w:pgSz w:w="11906" w:h="16838"/>
      <w:pgMar w:top="1079" w:right="1286" w:bottom="107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640D"/>
    <w:multiLevelType w:val="hybridMultilevel"/>
    <w:tmpl w:val="2AFEBA4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EA44C3F"/>
    <w:multiLevelType w:val="hybridMultilevel"/>
    <w:tmpl w:val="616CE5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7E0503"/>
    <w:multiLevelType w:val="hybridMultilevel"/>
    <w:tmpl w:val="FDBA6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232A0B"/>
    <w:multiLevelType w:val="hybridMultilevel"/>
    <w:tmpl w:val="5D028D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2C6656"/>
    <w:multiLevelType w:val="hybridMultilevel"/>
    <w:tmpl w:val="D4AEA1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042B80"/>
    <w:multiLevelType w:val="hybridMultilevel"/>
    <w:tmpl w:val="CDA249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1B10A0"/>
    <w:multiLevelType w:val="hybridMultilevel"/>
    <w:tmpl w:val="9900FF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E003D7"/>
    <w:multiLevelType w:val="hybridMultilevel"/>
    <w:tmpl w:val="D76E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65"/>
    <w:rsid w:val="000470A6"/>
    <w:rsid w:val="00072BC9"/>
    <w:rsid w:val="000C7B9C"/>
    <w:rsid w:val="0016684A"/>
    <w:rsid w:val="004500E6"/>
    <w:rsid w:val="005A5F25"/>
    <w:rsid w:val="005D1A1E"/>
    <w:rsid w:val="006404C7"/>
    <w:rsid w:val="006B08FC"/>
    <w:rsid w:val="00720F6E"/>
    <w:rsid w:val="007350EB"/>
    <w:rsid w:val="007C6B65"/>
    <w:rsid w:val="008141D0"/>
    <w:rsid w:val="008E3D91"/>
    <w:rsid w:val="00B44F15"/>
    <w:rsid w:val="00BD3DAD"/>
    <w:rsid w:val="00C06142"/>
    <w:rsid w:val="00C33ED2"/>
    <w:rsid w:val="00CB051C"/>
    <w:rsid w:val="00EE4967"/>
    <w:rsid w:val="00F2551A"/>
    <w:rsid w:val="00F46247"/>
    <w:rsid w:val="00FB2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B714"/>
  <w15:docId w15:val="{95CA9C69-7F79-4B07-9CCF-2E211977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B6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B65"/>
    <w:rPr>
      <w:rFonts w:ascii="Tahoma" w:hAnsi="Tahoma" w:cs="Tahoma"/>
      <w:sz w:val="16"/>
      <w:szCs w:val="16"/>
    </w:rPr>
  </w:style>
  <w:style w:type="character" w:customStyle="1" w:styleId="BalloonTextChar">
    <w:name w:val="Balloon Text Char"/>
    <w:basedOn w:val="DefaultParagraphFont"/>
    <w:link w:val="BalloonText"/>
    <w:uiPriority w:val="99"/>
    <w:semiHidden/>
    <w:rsid w:val="007C6B65"/>
    <w:rPr>
      <w:rFonts w:ascii="Tahoma" w:eastAsia="Times New Roman" w:hAnsi="Tahoma" w:cs="Tahoma"/>
      <w:sz w:val="16"/>
      <w:szCs w:val="16"/>
      <w:lang w:eastAsia="en-GB"/>
    </w:rPr>
  </w:style>
  <w:style w:type="paragraph" w:styleId="ListParagraph">
    <w:name w:val="List Paragraph"/>
    <w:basedOn w:val="Normal"/>
    <w:uiPriority w:val="34"/>
    <w:qFormat/>
    <w:rsid w:val="00C33ED2"/>
    <w:pPr>
      <w:ind w:left="720"/>
      <w:contextualSpacing/>
    </w:pPr>
  </w:style>
  <w:style w:type="table" w:styleId="TableGrid">
    <w:name w:val="Table Grid"/>
    <w:basedOn w:val="TableNormal"/>
    <w:uiPriority w:val="59"/>
    <w:rsid w:val="00C3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Campbell</dc:creator>
  <cp:keywords/>
  <dc:description/>
  <cp:lastModifiedBy>Cindy O'Sullivan</cp:lastModifiedBy>
  <cp:revision>11</cp:revision>
  <cp:lastPrinted>2019-01-28T10:21:00Z</cp:lastPrinted>
  <dcterms:created xsi:type="dcterms:W3CDTF">2019-01-28T09:41:00Z</dcterms:created>
  <dcterms:modified xsi:type="dcterms:W3CDTF">2023-05-11T15:46:00Z</dcterms:modified>
</cp:coreProperties>
</file>